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Przełączniki sieciowe - co 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Administratorzy sieci, którzy są już doświadczeni w swoim zawodzie są w stanie odpowiedzieć na to pytanie z marszu, ponieważ używają przełączniki sieciowych na codzień. Jednak czym właściwie one są i do czego służą?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służy przełącznik sieciowy typu cisco catalyst 3560 v2?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Przełącznik sieciowy, który inaczej można nazwać "switch" służy głównie do przekazywania ramki pomiędzy segmentami sieci, a jednocześnie dobiera on port przełącznika, na który jest ona przekazywana. Dodatkowo przełącznik łączy ze sobą segmenty sieci komputerowej; w szczególności te pracujące w drugiej warstwie łącza danych).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je opisać w bardzo prosty sposób: służą do tego, aby rozszerzyć pasmo transmisji danych i w ten sposób zwiększają one efektywność sieci. I takie właśnie zastosowanie ma przełącznik sieciowy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cisco catalyst 3560 v2</w:t>
        </w:r>
      </w:hyperlink>
      <w:r>
        <w:rPr>
          <w:rFonts w:ascii="calibri" w:hAnsi="calibri" w:eastAsia="calibri" w:cs="calibri"/>
          <w:sz w:val="24"/>
          <w:szCs w:val="24"/>
        </w:rPr>
        <w:t xml:space="preserve"> - zwiększa wydajność sieci, rozszerza liczbę portów i znajdzie zastosowanie w wielu rozwiązaniach sieciowych, zarówno w małych firmach, jak i dużych korporacjac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5px; height:2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warto zainwestować w switch?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Kiedy zwiększa się ilość użytkowników sieci, ponieważ przełączniki umożliwiają przesyłanie danych przez każdego z nich w tym samym momencie co pozwala na zwiększenie efektywności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Przełącznik sieciowy każdemu użytkownikowi sieci przydziela część pasma sieciowego - dzięki temu dane są przesyłane szybciej i nie następują niechciane przerwy w transferze. Warto również zauważyć, że urządzenia typu </w:t>
      </w:r>
      <w:r>
        <w:rPr>
          <w:rFonts w:ascii="calibri" w:hAnsi="calibri" w:eastAsia="calibri" w:cs="calibri"/>
          <w:sz w:val="24"/>
          <w:szCs w:val="24"/>
          <w:b/>
        </w:rPr>
        <w:t xml:space="preserve">cisco catalyst 3560 v2</w:t>
      </w:r>
      <w:r>
        <w:rPr>
          <w:rFonts w:ascii="calibri" w:hAnsi="calibri" w:eastAsia="calibri" w:cs="calibri"/>
          <w:sz w:val="24"/>
          <w:szCs w:val="24"/>
        </w:rPr>
        <w:t xml:space="preserve"> są w stanie obsługiwać nie tylko sieci LAN, ale także te wirtualne, czyli WLAN.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comel-it.com/catalyst-3560v2_998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2024-05-19T17:11:36+02:00</dcterms:created>
  <dcterms:modified xsi:type="dcterms:W3CDTF">2024-05-19T17:11:36+02:00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